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1C" w:rsidRDefault="004F451C" w:rsidP="000B4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2054B">
        <w:rPr>
          <w:rFonts w:ascii="Times New Roman" w:hAnsi="Times New Roman" w:cs="Times New Roman"/>
          <w:b/>
          <w:bCs/>
          <w:sz w:val="27"/>
          <w:szCs w:val="27"/>
        </w:rPr>
        <w:t>Grupul de Actiune Locala Dobrogea Centrala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82054B">
        <w:rPr>
          <w:rFonts w:ascii="Times New Roman" w:hAnsi="Times New Roman" w:cs="Times New Roman"/>
          <w:b/>
          <w:bCs/>
          <w:sz w:val="27"/>
          <w:szCs w:val="27"/>
        </w:rPr>
        <w:t>Regulament de organizare si functionare al Comitetului de Monitorizare pentru Planul de Dezvoltare Locala al GAL Dobrogea Centrala.</w:t>
      </w:r>
      <w:proofErr w:type="gramEnd"/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1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Dispozitii generale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Comitetul de Monitorizare pentru Planul de Dezvoltare Locala al </w:t>
      </w:r>
      <w:r w:rsidR="008B7FA0" w:rsidRPr="0082054B">
        <w:rPr>
          <w:rFonts w:ascii="Times New Roman" w:hAnsi="Times New Roman" w:cs="Times New Roman"/>
          <w:sz w:val="23"/>
          <w:szCs w:val="23"/>
        </w:rPr>
        <w:t>GAL Dobrogea Centrala</w:t>
      </w:r>
      <w:r w:rsidRPr="0082054B">
        <w:rPr>
          <w:rFonts w:ascii="Times New Roman" w:hAnsi="Times New Roman" w:cs="Times New Roman"/>
          <w:sz w:val="23"/>
          <w:szCs w:val="23"/>
        </w:rPr>
        <w:t>, denumit în continuare “C</w:t>
      </w:r>
      <w:r w:rsidR="008B7FA0" w:rsidRPr="0082054B">
        <w:rPr>
          <w:rFonts w:ascii="Times New Roman" w:hAnsi="Times New Roman" w:cs="Times New Roman"/>
          <w:sz w:val="23"/>
          <w:szCs w:val="23"/>
        </w:rPr>
        <w:t>omitet de Monitorizare</w:t>
      </w:r>
      <w:r w:rsidRPr="0082054B">
        <w:rPr>
          <w:rFonts w:ascii="Times New Roman" w:hAnsi="Times New Roman" w:cs="Times New Roman"/>
          <w:sz w:val="23"/>
          <w:szCs w:val="23"/>
        </w:rPr>
        <w:t>”, este structura organizatorica cu rol decizional si</w:t>
      </w:r>
      <w:r w:rsidR="008B7FA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strategic în implementarea Planul de Dezvoltare Locala al Teritoriului </w:t>
      </w:r>
      <w:r w:rsidR="008B7FA0" w:rsidRPr="0082054B">
        <w:rPr>
          <w:rFonts w:ascii="Times New Roman" w:hAnsi="Times New Roman" w:cs="Times New Roman"/>
          <w:sz w:val="23"/>
          <w:szCs w:val="23"/>
        </w:rPr>
        <w:t>GAL Dobrogea Centrala</w:t>
      </w:r>
      <w:r w:rsidRPr="0082054B">
        <w:rPr>
          <w:rFonts w:ascii="Times New Roman" w:hAnsi="Times New Roman" w:cs="Times New Roman"/>
          <w:sz w:val="23"/>
          <w:szCs w:val="23"/>
        </w:rPr>
        <w:t>,</w:t>
      </w:r>
      <w:r w:rsidR="008B7FA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denumit în continuare “</w:t>
      </w:r>
      <w:r w:rsidR="008B7FA0" w:rsidRPr="0082054B">
        <w:rPr>
          <w:rFonts w:ascii="Times New Roman" w:hAnsi="Times New Roman" w:cs="Times New Roman"/>
          <w:sz w:val="23"/>
          <w:szCs w:val="23"/>
        </w:rPr>
        <w:t xml:space="preserve">Plan </w:t>
      </w:r>
      <w:r w:rsidRPr="0082054B">
        <w:rPr>
          <w:rFonts w:ascii="Times New Roman" w:hAnsi="Times New Roman" w:cs="Times New Roman"/>
          <w:sz w:val="23"/>
          <w:szCs w:val="23"/>
        </w:rPr>
        <w:t>L</w:t>
      </w:r>
      <w:r w:rsidR="008B7FA0" w:rsidRPr="0082054B">
        <w:rPr>
          <w:rFonts w:ascii="Times New Roman" w:hAnsi="Times New Roman" w:cs="Times New Roman"/>
          <w:sz w:val="23"/>
          <w:szCs w:val="23"/>
        </w:rPr>
        <w:t>ocal de Dezvoltare</w:t>
      </w:r>
      <w:r w:rsidRPr="0082054B">
        <w:rPr>
          <w:rFonts w:ascii="Times New Roman" w:hAnsi="Times New Roman" w:cs="Times New Roman"/>
          <w:sz w:val="23"/>
          <w:szCs w:val="23"/>
        </w:rPr>
        <w:t>”.</w:t>
      </w:r>
    </w:p>
    <w:p w:rsidR="000B4A15" w:rsidRPr="0082054B" w:rsidRDefault="008B7FA0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Comitetul de Monitorizare</w:t>
      </w:r>
      <w:r w:rsidR="000B4A15" w:rsidRPr="0082054B">
        <w:rPr>
          <w:rFonts w:ascii="Times New Roman" w:hAnsi="Times New Roman" w:cs="Times New Roman"/>
          <w:sz w:val="23"/>
          <w:szCs w:val="23"/>
        </w:rPr>
        <w:t xml:space="preserve"> se </w:t>
      </w:r>
      <w:proofErr w:type="gramStart"/>
      <w:r w:rsidR="000B4A15"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="000B4A15" w:rsidRPr="0082054B">
        <w:rPr>
          <w:rFonts w:ascii="Times New Roman" w:hAnsi="Times New Roman" w:cs="Times New Roman"/>
          <w:sz w:val="23"/>
          <w:szCs w:val="23"/>
        </w:rPr>
        <w:t xml:space="preserve"> asigura de eficacitatea si calitatea implementării Planul de Dezvoltare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="000B4A15" w:rsidRPr="0082054B">
        <w:rPr>
          <w:rFonts w:ascii="Times New Roman" w:hAnsi="Times New Roman" w:cs="Times New Roman"/>
          <w:sz w:val="23"/>
          <w:szCs w:val="23"/>
        </w:rPr>
        <w:t xml:space="preserve">Locala al Teritoriului </w:t>
      </w:r>
      <w:r w:rsidRPr="0082054B">
        <w:rPr>
          <w:rFonts w:ascii="Times New Roman" w:hAnsi="Times New Roman" w:cs="Times New Roman"/>
          <w:sz w:val="23"/>
          <w:szCs w:val="23"/>
        </w:rPr>
        <w:t xml:space="preserve">GAL Dobrogea Centrala </w:t>
      </w:r>
      <w:r w:rsidR="000B4A15" w:rsidRPr="0082054B">
        <w:rPr>
          <w:rFonts w:ascii="Times New Roman" w:hAnsi="Times New Roman" w:cs="Times New Roman"/>
          <w:sz w:val="23"/>
          <w:szCs w:val="23"/>
        </w:rPr>
        <w:t>si este constituit în conformitate cu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Cap V</w:t>
      </w:r>
      <w:r w:rsidR="008B7FA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Parteneriatul si Ca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pitolul VI Organizarea GAL </w:t>
      </w:r>
      <w:r w:rsidRPr="0082054B">
        <w:rPr>
          <w:rFonts w:ascii="Times New Roman" w:hAnsi="Times New Roman" w:cs="Times New Roman"/>
          <w:sz w:val="23"/>
          <w:szCs w:val="23"/>
        </w:rPr>
        <w:t>din PDL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 GAL Dobrogea Centrala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(3) 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Comitetul de Monitorizare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organizat si func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ionează conform prezentului Regulament de organizare si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func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ionare.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(4) Durata mandatului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acoperă întreaga perioadă de implementare a PDL.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2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Componen</w:t>
      </w:r>
      <w:r w:rsidR="00565397"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t</w:t>
      </w: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a Comitetului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(1) În conformitate cu prevederile Cap V Parteneriatul din PDL, componen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a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="00565397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respecta principiile parteneriatului si reprezentativit</w:t>
      </w:r>
      <w:r w:rsidR="00565397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ii.</w:t>
      </w:r>
    </w:p>
    <w:p w:rsidR="00565397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Componen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a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stabilită prin hotararea membrilor </w:t>
      </w:r>
      <w:r w:rsidR="00565397" w:rsidRPr="0082054B">
        <w:rPr>
          <w:rFonts w:ascii="Times New Roman" w:hAnsi="Times New Roman" w:cs="Times New Roman"/>
          <w:sz w:val="23"/>
          <w:szCs w:val="23"/>
        </w:rPr>
        <w:t>GAL Dobrogea Centrala</w:t>
      </w:r>
      <w:r w:rsidRPr="0082054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Orice modificare a componen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ei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se face la propunerea Consiliului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Director, prin hotararea membrilor asociati.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(3)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alcătuit din membri si observatori si este condus de un presedinte.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(4)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este compus din 3 membri cu drept de vot, inclusiv presedintele CM si un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observator din partea AM-PNDR CDRJ.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(5) Reprezentantul AM-PNDR CDRJ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participa la lucrările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în calitate de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observator si va prezenta pozi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 oficială a AM-PNDR CDRJ.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3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Presedintele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La fiecare sedinta a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, unul din membrii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desemnat Presedinte de sedinta</w:t>
      </w:r>
      <w:r w:rsidR="00565397"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În situa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 în care, din motive obiective, presedintele nu îsi poate îndeplini atribu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ce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îi revin, acesta poate delega func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 directorului general al Autorit</w:t>
      </w:r>
      <w:r w:rsidR="00565397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ii de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Management, în baza unui mandat scris.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(3) În exercitarea atribu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iilor sale, Presedintele de sedinta desfăsoară următoarele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activit</w:t>
      </w:r>
      <w:r w:rsidR="00565397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a)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prezidează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reuniunile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b)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coordonează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activit</w:t>
      </w:r>
      <w:r w:rsidR="00565397" w:rsidRPr="0082054B">
        <w:rPr>
          <w:rFonts w:ascii="Times New Roman" w:hAnsi="Times New Roman" w:cs="Times New Roman"/>
          <w:sz w:val="23"/>
          <w:szCs w:val="23"/>
        </w:rPr>
        <w:t>ătile 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, în conformitate cu prezentul regulament si cu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deciziile luate de către membri;</w:t>
      </w:r>
    </w:p>
    <w:p w:rsidR="000B4A15" w:rsidRPr="0082054B" w:rsidRDefault="000B4A15" w:rsidP="00565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c)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asigură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transmiterea informa</w:t>
      </w:r>
      <w:r w:rsidR="00565397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iilor si documentelor privind activit</w:t>
      </w:r>
      <w:r w:rsidR="00565397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ile si</w:t>
      </w:r>
      <w:r w:rsidR="00565397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deciziile </w:t>
      </w:r>
      <w:r w:rsidR="00565397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către Compartimentul Tehnic si Administrativ al GAL </w:t>
      </w:r>
      <w:r w:rsidR="00565397" w:rsidRPr="0082054B">
        <w:rPr>
          <w:rFonts w:ascii="Times New Roman" w:hAnsi="Times New Roman" w:cs="Times New Roman"/>
          <w:sz w:val="23"/>
          <w:szCs w:val="23"/>
        </w:rPr>
        <w:t>Dobrogea Centrala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d)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semnează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deciziile aprobate de membrii CM.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(4) Presedintele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Comitetului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are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următoarele drepturi: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a)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decide organizarea unei reuniuni sau a unei proceduri de consultare în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scris;</w:t>
      </w: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b)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solicita membrilor pregătirea si prezentarea unor materiale care pot servi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deciziilor C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(5) Presedintele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are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următoarele obliga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a)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semna deciziile si documentele aprobate de membrii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PNDR;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b)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aduce la cunostin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a membrilor că în cadrul reuniunilor vor fi prezentate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informa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confiden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iale;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c)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asigura transmiterea de către Compartimentul Tehnic si Administrativ al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GAL </w:t>
      </w:r>
      <w:r w:rsidR="004C7930" w:rsidRPr="0082054B">
        <w:rPr>
          <w:rFonts w:ascii="Times New Roman" w:hAnsi="Times New Roman" w:cs="Times New Roman"/>
          <w:sz w:val="23"/>
          <w:szCs w:val="23"/>
        </w:rPr>
        <w:t>a</w:t>
      </w:r>
      <w:r w:rsidRPr="0082054B">
        <w:rPr>
          <w:rFonts w:ascii="Times New Roman" w:hAnsi="Times New Roman" w:cs="Times New Roman"/>
          <w:sz w:val="23"/>
          <w:szCs w:val="23"/>
        </w:rPr>
        <w:t xml:space="preserve"> documentelor necesare desfăsurării reuniunii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Comitetului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în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termenele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prevăzute de prezentul Regulament;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d)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asigura răspunsul la observa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iile si recomandările membrilor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în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termenele prevăzute de prezentul Regulament.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4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Membrii CM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Membrii care participă la reuniunile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, având drept de vot, sunt persoanele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desemnate de catre membrii asociati ai GAL </w:t>
      </w:r>
      <w:r w:rsidR="004C7930" w:rsidRPr="0082054B">
        <w:rPr>
          <w:rFonts w:ascii="Times New Roman" w:hAnsi="Times New Roman" w:cs="Times New Roman"/>
          <w:sz w:val="23"/>
          <w:szCs w:val="23"/>
        </w:rPr>
        <w:t>Dobrogea Centrala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În situa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ia în care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un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reprezentant se află temporar în incapacitatea de a participa la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lucrările 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Comitetul de Monitorizare, </w:t>
      </w:r>
      <w:r w:rsidRPr="0082054B">
        <w:rPr>
          <w:rFonts w:ascii="Times New Roman" w:hAnsi="Times New Roman" w:cs="Times New Roman"/>
          <w:sz w:val="23"/>
          <w:szCs w:val="23"/>
        </w:rPr>
        <w:t>acesta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va fi înlocuit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(3) Un membru al Comitetului de Monitorizare poate reprezenta cel mult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un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alt membru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cu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respectarea prevederilor de la alineatul precedent.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(4) În exercitarea atribu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iilor lor, membrii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au următoarele obliga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>) de a participa la procesul de adoptare a deciziilor;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b)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analiza documentele supuse dezbaterii si de a transmite propuneri si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observa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ii Compartimentului Tehnic si Administrativ al GAL </w:t>
      </w:r>
      <w:r w:rsidR="004C7930" w:rsidRPr="0082054B">
        <w:rPr>
          <w:rFonts w:ascii="Times New Roman" w:hAnsi="Times New Roman" w:cs="Times New Roman"/>
          <w:sz w:val="23"/>
          <w:szCs w:val="23"/>
        </w:rPr>
        <w:t>Dobrogea Centrala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c)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analiza aspectele relevante legate de implementarea PDL;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d)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pregăti, la solicitarea presedintelui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, si de a prezenta diferite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document</w:t>
      </w:r>
      <w:r w:rsidR="004C7930" w:rsidRPr="0082054B">
        <w:rPr>
          <w:rFonts w:ascii="Times New Roman" w:hAnsi="Times New Roman" w:cs="Times New Roman"/>
          <w:sz w:val="23"/>
          <w:szCs w:val="23"/>
        </w:rPr>
        <w:t>e</w:t>
      </w:r>
      <w:proofErr w:type="gramEnd"/>
      <w:r w:rsidR="004C7930" w:rsidRPr="0082054B">
        <w:rPr>
          <w:rFonts w:ascii="Times New Roman" w:hAnsi="Times New Roman" w:cs="Times New Roman"/>
          <w:sz w:val="23"/>
          <w:szCs w:val="23"/>
        </w:rPr>
        <w:t xml:space="preserve"> suport necesare deciziilor.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e)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declara Presedintelui, la începutul fiecărei reuniuni, sau pe parcursul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acesteia, orice situa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ie de conflict de interese în care s-ar putea afla în legătură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cu un anumit subiect dezbătut. În această situa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ie, persoana respectivă are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obliga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 de a se ab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ine de la vot;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f)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îndeplini responsabilit</w:t>
      </w:r>
      <w:r w:rsidR="004C7930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ile ce decurg din deciziile adoptate de CM;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g)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răspunde solicitărilor Pre</w:t>
      </w:r>
      <w:r w:rsidR="004C7930" w:rsidRPr="0082054B">
        <w:rPr>
          <w:rFonts w:ascii="Times New Roman" w:hAnsi="Times New Roman" w:cs="Times New Roman"/>
          <w:sz w:val="23"/>
          <w:szCs w:val="23"/>
        </w:rPr>
        <w:t>s</w:t>
      </w:r>
      <w:r w:rsidRPr="0082054B">
        <w:rPr>
          <w:rFonts w:ascii="Times New Roman" w:hAnsi="Times New Roman" w:cs="Times New Roman"/>
          <w:sz w:val="23"/>
          <w:szCs w:val="23"/>
        </w:rPr>
        <w:t xml:space="preserve">edintelui 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Comitetul de Monitorizare </w:t>
      </w:r>
      <w:r w:rsidRPr="0082054B">
        <w:rPr>
          <w:rFonts w:ascii="Times New Roman" w:hAnsi="Times New Roman" w:cs="Times New Roman"/>
          <w:sz w:val="23"/>
          <w:szCs w:val="23"/>
        </w:rPr>
        <w:t>în termenele prevăzute de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prezentul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Regulament sau în cele indicate de acesta.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(5) Membrii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au următoarele drepturi: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a)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participa la toate întâlnirile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 a</w:t>
      </w:r>
      <w:r w:rsidRPr="0082054B">
        <w:rPr>
          <w:rFonts w:ascii="Times New Roman" w:hAnsi="Times New Roman" w:cs="Times New Roman"/>
          <w:sz w:val="23"/>
          <w:szCs w:val="23"/>
        </w:rPr>
        <w:t xml:space="preserve"> PDL, pe întreaga perioadă de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implementare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b)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transmite Compartimentului Tehnic si Administrativ al GAL propuneri pentru a fi incluse pe agenda de lucru a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c)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face si transmite Autorit</w:t>
      </w:r>
      <w:r w:rsidR="004C7930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ii de Management propuneri de amendare a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PDL, în vederea analizei si supunerii aprobării acestora în cadrul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d)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transmite comentarii si propuneri referitoare la minuta întâlnirilor sau la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documentele suport pentru reuniunile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, în termenele prevăzute de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prezentul Regulament;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e)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 solicita amânarea deciziei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privind subiectele pentru care documentele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suport nu au fost transmise în termenele prevăzute de art. 12 (2) si (3) al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prezentului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Regulament;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4F451C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(6) La invita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 Presedintelui, pot participa în calitate de invita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 la reuniunile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,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reprezentan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 ai institu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iilor europene, ai institu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iilor administra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iei publice centrale si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locale, precum si exper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 ai unor organiza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na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ionale si interna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ionale publice sau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private. </w:t>
      </w: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Acestia pot lua cuvântul si pot face recomandări doar în legătură cu aspectele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specifice pentru care au fost invita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să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participe la reuniune.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(7) Membrii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, observatorii si invita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la reuniunile acestuia au obliga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 de a respecta</w:t>
      </w:r>
      <w:r w:rsidR="004C7930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confiden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ialitatea lucrărilor </w:t>
      </w:r>
      <w:r w:rsidR="004C7930" w:rsidRPr="0082054B">
        <w:rPr>
          <w:rFonts w:ascii="Times New Roman" w:hAnsi="Times New Roman" w:cs="Times New Roman"/>
          <w:sz w:val="23"/>
          <w:szCs w:val="23"/>
        </w:rPr>
        <w:t>Comitetului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si de a nu divulga informa</w:t>
      </w:r>
      <w:r w:rsidR="004C7930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prin care ar putea leza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interesul legitim al oricărei institu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ii, organiza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sau persoane, sau prin a căror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utilizare privilegiată s-ar putea crea avantaje nelegitime.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(8) Prevederile alinieatului anterior se aplică si după încetarea calit</w:t>
      </w:r>
      <w:r w:rsidR="00AE1063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ii de membru,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respectiv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de observator sau invitat al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(9) Membrii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, observatorii si invita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la reuniunile acestuia au obliga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 de a respecta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prevederile prezentului Regulament de organizare si func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ionare.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5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Pierderea calit</w:t>
      </w:r>
      <w:r w:rsidR="00AE1063"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ăt</w:t>
      </w: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ii de membru al </w:t>
      </w:r>
      <w:r w:rsidR="00AE1063" w:rsidRPr="0082054B">
        <w:rPr>
          <w:rFonts w:ascii="Times New Roman" w:hAnsi="Times New Roman" w:cs="Times New Roman"/>
          <w:b/>
          <w:i/>
          <w:sz w:val="23"/>
          <w:szCs w:val="23"/>
        </w:rPr>
        <w:t>Comitetul de Monitorizare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(1) Desemnarea si înlocuirea persoanelor nominalizate ca membru sau observator se face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către AGA, la propunerea membrilor Consiliului Director.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(2) Calitatea de membru încetează când persoana nominalizată </w:t>
      </w:r>
      <w:r w:rsidR="00AE1063" w:rsidRPr="0082054B">
        <w:rPr>
          <w:rFonts w:ascii="Times New Roman" w:hAnsi="Times New Roman" w:cs="Times New Roman"/>
          <w:sz w:val="23"/>
          <w:szCs w:val="23"/>
        </w:rPr>
        <w:t>în 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se află într-una din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următoarele situa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a)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îsi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încetează activitatea în autoritatea publică, institu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 sau organismul pe care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îl reprezintă în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b)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presedintele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a solicitat revocarea calit</w:t>
      </w:r>
      <w:r w:rsidR="00AE1063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ii de membru pentru ncălcarea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prevederilor prezentului Regulament, în cazul unor violări sistematice a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obliga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iilor ce le revin membrilor;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c)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în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caz de incapacitate juridică;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d)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la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ini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iativa institu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iei sau organismului care l-a nominalizat;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e)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în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alte cazuri prevăzute de lege privind angajarea răspunderii disciplinare ori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penale.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6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Atribu</w:t>
      </w:r>
      <w:r w:rsidR="00AE1063"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t</w:t>
      </w: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iile Comitetului de Monitorizare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În conformitate cu prevederile PDL, Comitetul de Monitorizare asigură eficacitatea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implementării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PDL </w:t>
      </w:r>
      <w:r w:rsidR="00AE1063" w:rsidRPr="0082054B">
        <w:rPr>
          <w:rFonts w:ascii="Times New Roman" w:hAnsi="Times New Roman" w:cs="Times New Roman"/>
          <w:sz w:val="23"/>
          <w:szCs w:val="23"/>
        </w:rPr>
        <w:t>a GAL dobrogea Centrala</w:t>
      </w:r>
      <w:r w:rsidRPr="0082054B">
        <w:rPr>
          <w:rFonts w:ascii="Times New Roman" w:hAnsi="Times New Roman" w:cs="Times New Roman"/>
          <w:sz w:val="23"/>
          <w:szCs w:val="23"/>
        </w:rPr>
        <w:t>, si în acest sens îndeplineste următoarele atribu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(1) Examinează progresele realizate în implementarea PDL, la nivel de axă si măsuri: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a)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privind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indicatorii financiari, de realizare si rezultat (atunci când sunt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disponibili) corespunzători măsurilor implementate, comparativ cu obiectivele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stabilite pentru acestea;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b)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privind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progresul utilizării alocărilor financiare pentru măsurile în derulare;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c)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privind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proiectele contractate, respinse si a celor reziliate;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d)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privind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aplicarea criteriilor de selec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Analizează si evaluează periodic progresele înregistrate pentru realizarea obiectivelor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strategice ale PDL, în baza raportului privind implementarea strategiei de dezvoltare,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prezentat de coordonatorul administrativ.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(3) Analizează Planul de informare si promovare pentru PDL;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(4) Analizează si aprobă propunerile de amendare a PDL, înaintate catre Autoritatea de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Management urmărind ca acestea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să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conducă la îmbunăt</w:t>
      </w:r>
      <w:r w:rsidR="00AE1063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irea managementului si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implementării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programului. În acest sens,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a)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aprobă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orice propunere de modificare a fiselor tehnice ale măsurilor si a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criteriilor de selec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ie;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b)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examinează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si aprobă propunerile de alocări între măsuri / axe;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(5) Aprobă numărul maxim al sesiunilor de depunere de proiecte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ce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poate avea loc 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annual </w:t>
      </w:r>
      <w:r w:rsidRPr="0082054B">
        <w:rPr>
          <w:rFonts w:ascii="Times New Roman" w:hAnsi="Times New Roman" w:cs="Times New Roman"/>
          <w:sz w:val="23"/>
          <w:szCs w:val="23"/>
        </w:rPr>
        <w:t>pentru fiecare măsură, respectiv schemă de ajutor de stat si, ulterior, orice modificare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a acestui număr.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(6) Este consultat în legătură cu sistemul de punctaj precum si criteriile de departajare a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proiectelor cu punctaj egal, prevăzute în cadrul procedurii de selec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ie pentru măsurile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din PDL.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(7) Este consultat în legătură cu pragul minim de punctaj sub care nici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un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proiect nu va fi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finan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at pentru Măsurile din PDL.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(8) Asigură coordonarea între PDL si fondurile structurale comunitare.</w:t>
      </w: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(9) Decide asupra înfiin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ării unor grupuri tehnice de lucru, care vor analiza aspecte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specifice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ale PDL.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(10) </w:t>
      </w:r>
      <w:r w:rsidRPr="0082054B">
        <w:rPr>
          <w:rFonts w:ascii="Times New Roman" w:hAnsi="Times New Roman" w:cs="Times New Roman"/>
          <w:b/>
          <w:bCs/>
          <w:sz w:val="23"/>
          <w:szCs w:val="23"/>
        </w:rPr>
        <w:t xml:space="preserve">Comitetul de monitorizare </w:t>
      </w:r>
      <w:r w:rsidRPr="0082054B">
        <w:rPr>
          <w:rFonts w:ascii="Times New Roman" w:hAnsi="Times New Roman" w:cs="Times New Roman"/>
          <w:sz w:val="23"/>
          <w:szCs w:val="23"/>
        </w:rPr>
        <w:t>asigura implementarea efectivă si la timp a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proiectelor, managementul finan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elor publice, inclusiv administrarea adecvată a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resurselor proiectului si monitorizarea efectivă si evaluarea activit</w:t>
      </w:r>
      <w:r w:rsidR="00AE1063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ilor si rezultatelor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acestuia. Comitetul de monitorizare are urmatoarele responsabilitati: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- Analizarea criteriilor de selectie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operatiunilor finantate, in termen de patru luni de la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data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deciziei de aprobare a proiectului;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- Evaluarea periodica a progreselor inregistrate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(semestriala) pentru realizarea obiectivelor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specifice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- Examinarea rezultatelor implementarii fiecarei masuri/axe;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- Analizarea si aprobarea Raportului anual de progrese si a rapoartelor de evaluare,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inainte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de a fi trimise la CRPDRP;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- Elaborarea recomandarilor si propunerilor in vederea imbunatatirii implementarii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proiectelor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7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Grupurile tehnice de lucru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La propunerea membrilor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 si</w:t>
      </w:r>
      <w:r w:rsidRPr="0082054B">
        <w:rPr>
          <w:rFonts w:ascii="Times New Roman" w:hAnsi="Times New Roman" w:cs="Times New Roman"/>
          <w:sz w:val="23"/>
          <w:szCs w:val="23"/>
        </w:rPr>
        <w:t xml:space="preserve"> cu aprobarea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se pot constitui grupuri tehnice de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lucru, tematice sau pe axe,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cu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caracter temporar sau permanent. Dacă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cazul se pot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constitui si grupuri tehnice pe măsuri, respectiv grupuri pe măsuri.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(2) Rolul acestor grupuri tehnice de lucru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de a sprijini activitatea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prin acordarea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de consultan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ă pentru fundamentarea deciziilor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(3) Aceste grupuri tehnice de lucru pot fi constituite atât din membrii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, cât si din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reprezentan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 ai altor institu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/ organiza</w:t>
      </w:r>
      <w:r w:rsidR="00AE1063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publice si private memebre ale GAL,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naŃionale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sau internaŃionale, desemnate în acest sens de către presedintele CM.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(4) Membrii grupurilor tehnice de lucru, responsabilit</w:t>
      </w:r>
      <w:r w:rsidR="00AE1063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ile si sarcinile acestora se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stabilesc prin decizie a </w:t>
      </w:r>
      <w:r w:rsidR="00AE1063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, Ń</w:t>
      </w:r>
      <w:r w:rsidR="00AB75B2" w:rsidRPr="0082054B">
        <w:rPr>
          <w:rFonts w:ascii="Times New Roman" w:hAnsi="Times New Roman" w:cs="Times New Roman"/>
          <w:sz w:val="23"/>
          <w:szCs w:val="23"/>
        </w:rPr>
        <w:t>et</w:t>
      </w:r>
      <w:r w:rsidRPr="0082054B">
        <w:rPr>
          <w:rFonts w:ascii="Times New Roman" w:hAnsi="Times New Roman" w:cs="Times New Roman"/>
          <w:sz w:val="23"/>
          <w:szCs w:val="23"/>
        </w:rPr>
        <w:t>inând cont de aspectele care vor fi dezbătute în aceste</w:t>
      </w:r>
      <w:r w:rsidR="00AE1063" w:rsidRPr="008205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grupuri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de lucru. Presedin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ia grupurilor tehnice de lucru va apar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ine unui membru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Comitetul de </w:t>
      </w:r>
      <w:proofErr w:type="gramStart"/>
      <w:r w:rsidR="00AB75B2" w:rsidRPr="0082054B">
        <w:rPr>
          <w:rFonts w:ascii="Times New Roman" w:hAnsi="Times New Roman" w:cs="Times New Roman"/>
          <w:sz w:val="23"/>
          <w:szCs w:val="23"/>
        </w:rPr>
        <w:t xml:space="preserve">Monitorizare 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(5) Printre atribu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iile generale ale grupurilor de lucru se numără asigurarea procedurii de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consultare pentru intocmirea Ghidurilor solicitantului, pentru măsurile care se vor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lansa pe parcursul perioadei de programare, precum si analiza propunerilor de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modificare a PDL, înainte de prezentarea în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inând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cont de particularit</w:t>
      </w:r>
      <w:r w:rsidR="00AB75B2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ile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fiecărui grup de lucru în parte, aceste atribu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generale pot fi completate si prin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atribu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</w:t>
      </w:r>
      <w:r w:rsidR="00AB75B2" w:rsidRPr="0082054B">
        <w:rPr>
          <w:rFonts w:ascii="Times New Roman" w:hAnsi="Times New Roman" w:cs="Times New Roman"/>
          <w:sz w:val="23"/>
          <w:szCs w:val="23"/>
        </w:rPr>
        <w:t>i specifice printr-o decizie a 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(6) Rezultatele lucrărilor grupurilor tehnice de lucru vor fi aduse la cunostin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a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(7) Secretariatul permanent asigură sprijinul necesar activit</w:t>
      </w:r>
      <w:r w:rsidR="00AB75B2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>ii grupurilor tehnice de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lucru.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8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Atribu</w:t>
      </w:r>
      <w:r w:rsidR="00AB75B2"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t</w:t>
      </w: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iile Secretariatului permanent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Activitatea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sprijinită de un Secretariat permanent. Func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ia de secretariat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fi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îndeplinită de către Compartimentul Administrativ al GAL </w:t>
      </w:r>
      <w:r w:rsidR="00AB75B2" w:rsidRPr="0082054B">
        <w:rPr>
          <w:rFonts w:ascii="Times New Roman" w:hAnsi="Times New Roman" w:cs="Times New Roman"/>
          <w:sz w:val="23"/>
          <w:szCs w:val="23"/>
        </w:rPr>
        <w:t>Dobrogea Centrala.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(2) Secretariatul permanent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are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următoarele atribu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a)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asigură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pregătirea logistică si transmiterea invitaŃiilor de participare la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reuniunile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b)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primeste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si, după caz, întocmeste documentele suport relevante necesare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desfăsurării reuniunilor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si asigură transmiterea acestora în timp util către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membrii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c)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coordonează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organizarea reuniunilor Comitetului;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d)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monitorizează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implementarea deciziilor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si asigură schimbul de informa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între păr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ile implicate;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e)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asigură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coresponden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a oficială cu AM-PNDR, CRPDRP;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f)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elaborează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minuta reuniunilor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si asigură transmiterea ei spre aprobare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membrilor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g)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primeste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si răspunde la orice cerere de informa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ie legată de activitatea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h)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asigură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arhivarea, în format electronic si pe hârtie, a tuturor documentelor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referitoare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la reuniunile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i)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asigură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sprijinul necesar desfăsurării reuniunilor grupurilor tehnice de lucru;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j)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îndeplineste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oricare alte atribuŃii conform instruc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iunilor Presedintelui de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sedinta;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k)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asigură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publicarea pe pagina de internet a GAL </w:t>
      </w:r>
      <w:r w:rsidR="00AB75B2" w:rsidRPr="0082054B">
        <w:rPr>
          <w:rFonts w:ascii="Times New Roman" w:hAnsi="Times New Roman" w:cs="Times New Roman"/>
          <w:sz w:val="23"/>
          <w:szCs w:val="23"/>
        </w:rPr>
        <w:t>Dobrogea Centrala</w:t>
      </w:r>
      <w:r w:rsidRPr="0082054B">
        <w:rPr>
          <w:rFonts w:ascii="Times New Roman" w:hAnsi="Times New Roman" w:cs="Times New Roman"/>
          <w:sz w:val="23"/>
          <w:szCs w:val="23"/>
        </w:rPr>
        <w:t xml:space="preserve"> a minutei si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deciziilor CM.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9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Cvorum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îndeplini cvorumul dacă sunt prezen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 toti cei 3 din membrii cu drept de vot ai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acestuia (sau inlocuitorii acestora), inclusiv Presedintele.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În cazul în care nu se realizează cvorumul prevăzut la alin. 1, reuniunea se suspendă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si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se reprogramează.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În cadrul reuniunii reprogramate cu aceeasi agendă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, Comitetul de Monitorizare </w:t>
      </w:r>
      <w:r w:rsidRPr="0082054B">
        <w:rPr>
          <w:rFonts w:ascii="Times New Roman" w:hAnsi="Times New Roman" w:cs="Times New Roman"/>
          <w:sz w:val="23"/>
          <w:szCs w:val="23"/>
        </w:rPr>
        <w:t>deliberează în mod valabil, indiferent de numărul membrilor prezen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i.</w:t>
      </w:r>
      <w:proofErr w:type="gramEnd"/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10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Deciziile </w:t>
      </w:r>
      <w:r w:rsidR="00AB75B2" w:rsidRPr="0082054B">
        <w:rPr>
          <w:rFonts w:ascii="Times New Roman" w:hAnsi="Times New Roman" w:cs="Times New Roman"/>
          <w:b/>
          <w:i/>
          <w:sz w:val="23"/>
          <w:szCs w:val="23"/>
        </w:rPr>
        <w:t>Comitetului de Monitorizare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Deciziile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vor fi luate prin votul a jumătate plus unu din membrii sau suplean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cu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drept de vot, prezen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 la reuniune.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În cazul în care Comitetul de Monitorizare se află în imposibilitatea de a adopta o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decizie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, problema se va analiza de un grup de lucru compus din membri ai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cu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drept de vot stabilit pentru acest scop.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fi informat asupra concluziilor grupului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de lucru prin minutele întâlnirii acestuia, în care toate punctele de vedere si obiec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vor fi înregistrate în detaliu.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11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Reuniunile </w:t>
      </w:r>
      <w:r w:rsidR="00AB75B2" w:rsidRPr="0082054B">
        <w:rPr>
          <w:rFonts w:ascii="Times New Roman" w:hAnsi="Times New Roman" w:cs="Times New Roman"/>
          <w:b/>
          <w:i/>
          <w:sz w:val="23"/>
          <w:szCs w:val="23"/>
        </w:rPr>
        <w:t>Comitetului de Monitorizare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Comitetul de Monitorizare se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întâlni cel pu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in o dată pe an.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se poate reuni la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ini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iativa coordonatorului administrativ sau la cererea scrisă a unui membru din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(2) Limba de lucru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fi româna.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12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Termene de transmitere </w:t>
      </w:r>
      <w:proofErr w:type="gramStart"/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a</w:t>
      </w:r>
      <w:proofErr w:type="gramEnd"/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informa</w:t>
      </w:r>
      <w:r w:rsidR="00AB75B2"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t</w:t>
      </w: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iilor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(1) Membrii, observatorii si invita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 vor fi informa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 cu privire la data reuniunii </w:t>
      </w:r>
      <w:r w:rsidR="00AB75B2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de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către Compartimentul Administrativ cu cel pu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in 2 zile calendaristice înaintea datei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fixate. Înstiin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area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fi făcută în scris.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Agenda si documenta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ia aferentă vor fi elaborate si transmise tuturor membrilor 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Comitetul de Monitorizare </w:t>
      </w:r>
      <w:r w:rsidRPr="0082054B">
        <w:rPr>
          <w:rFonts w:ascii="Times New Roman" w:hAnsi="Times New Roman" w:cs="Times New Roman"/>
          <w:sz w:val="23"/>
          <w:szCs w:val="23"/>
        </w:rPr>
        <w:t>precum si observatorilor si invita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ilor de către Secretariatul permanent cu cel pu</w:t>
      </w:r>
      <w:r w:rsidR="00AB75B2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in 2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zile calendaristice înaintea datei fixate pentru reuniune.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(3) Propunerile de modificare / completare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agendei preliminare vor fi adresate, printr-o</w:t>
      </w:r>
      <w:r w:rsidR="00AB75B2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cerere scrisă, nu mai târziu de 2 zile calendaristice înaintea datei fixate a reuniunii.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Cererea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con</w:t>
      </w:r>
      <w:r w:rsidR="009623EC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ine un rezumat al acelui punct. Toate comunicările referitoare la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activit</w:t>
      </w:r>
      <w:r w:rsidR="009623EC" w:rsidRPr="0082054B">
        <w:rPr>
          <w:rFonts w:ascii="Times New Roman" w:hAnsi="Times New Roman" w:cs="Times New Roman"/>
          <w:sz w:val="23"/>
          <w:szCs w:val="23"/>
        </w:rPr>
        <w:t>ăt</w:t>
      </w:r>
      <w:r w:rsidRPr="0082054B">
        <w:rPr>
          <w:rFonts w:ascii="Times New Roman" w:hAnsi="Times New Roman" w:cs="Times New Roman"/>
          <w:sz w:val="23"/>
          <w:szCs w:val="23"/>
        </w:rPr>
        <w:t xml:space="preserve">ile 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Comitetul de </w:t>
      </w:r>
      <w:proofErr w:type="gramStart"/>
      <w:r w:rsidR="009623EC" w:rsidRPr="0082054B">
        <w:rPr>
          <w:rFonts w:ascii="Times New Roman" w:hAnsi="Times New Roman" w:cs="Times New Roman"/>
          <w:sz w:val="23"/>
          <w:szCs w:val="23"/>
        </w:rPr>
        <w:t xml:space="preserve">Monitorizare </w:t>
      </w:r>
      <w:r w:rsidRPr="0082054B">
        <w:rPr>
          <w:rFonts w:ascii="Times New Roman" w:hAnsi="Times New Roman" w:cs="Times New Roman"/>
          <w:sz w:val="23"/>
          <w:szCs w:val="23"/>
        </w:rPr>
        <w:t xml:space="preserve"> vor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fi adresate Presedintelui sau Secretariatului.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(4) Observa</w:t>
      </w:r>
      <w:r w:rsidR="009623EC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iile si propunerile privind documentele suport necesare desfăsurării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 xml:space="preserve">reuniunilor </w:t>
      </w:r>
      <w:r w:rsidR="009623EC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, trebuie transmise Secretariatului în termen de maxim 7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zile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 </w:t>
      </w:r>
      <w:r w:rsidRPr="0082054B">
        <w:rPr>
          <w:rFonts w:ascii="Times New Roman" w:hAnsi="Times New Roman" w:cs="Times New Roman"/>
          <w:sz w:val="23"/>
          <w:szCs w:val="23"/>
        </w:rPr>
        <w:t>calendaristice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de la primirea acestora.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13</w:t>
      </w: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4F451C" w:rsidRDefault="004F451C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bookmarkStart w:id="0" w:name="_GoBack"/>
      <w:bookmarkEnd w:id="0"/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Minutele reuniunilor </w:t>
      </w:r>
      <w:r w:rsidR="009623EC" w:rsidRPr="0082054B">
        <w:rPr>
          <w:rFonts w:ascii="Times New Roman" w:hAnsi="Times New Roman" w:cs="Times New Roman"/>
          <w:b/>
          <w:i/>
          <w:sz w:val="23"/>
          <w:szCs w:val="23"/>
        </w:rPr>
        <w:t>Comitetului de Monitorizare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După fiecare reuniune a </w:t>
      </w:r>
      <w:r w:rsidR="009623EC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, Secretariatul permanent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va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întocmi o minută care va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cuprinde un rezumat al aspectelor discutate, al opiniilor exprimate si al deciziilor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luate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>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După întocmire, proiectele de minută ale fiecărei reuniuni vor fi transmise de către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Secretariat, pentru comentarii, tuturor membrilor, observatorilor si invita</w:t>
      </w:r>
      <w:r w:rsidR="009623EC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ilor care au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fost prezen</w:t>
      </w:r>
      <w:r w:rsidR="009623EC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 xml:space="preserve">i la reuniune, nu mai târziu de 2 de zile de la reuniune. 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Minuta se aprobă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în procedură scrisă.</w:t>
      </w:r>
      <w:proofErr w:type="gramEnd"/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(3) Minutele aprobate vor fi semnate de către Presedinte si de membrii Secretariatului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si vor fi transmise tuturor membrilor, observatorilor si invita</w:t>
      </w:r>
      <w:r w:rsidR="009623EC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ilor.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14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Prevederi auxiliare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În spiritul prezentului Regulament de Organizare si Func</w:t>
      </w:r>
      <w:r w:rsidR="009623EC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ionare: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(1) “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violare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sistematică” înseamnă neîndeplinirea repetată a obliga</w:t>
      </w:r>
      <w:r w:rsidR="009623EC" w:rsidRPr="0082054B">
        <w:rPr>
          <w:rFonts w:ascii="Times New Roman" w:hAnsi="Times New Roman" w:cs="Times New Roman"/>
          <w:sz w:val="23"/>
          <w:szCs w:val="23"/>
        </w:rPr>
        <w:t>t</w:t>
      </w:r>
      <w:r w:rsidRPr="0082054B">
        <w:rPr>
          <w:rFonts w:ascii="Times New Roman" w:hAnsi="Times New Roman" w:cs="Times New Roman"/>
          <w:sz w:val="23"/>
          <w:szCs w:val="23"/>
        </w:rPr>
        <w:t>iilor prevăzute la art.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4 alin.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(4);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>(2) „</w:t>
      </w:r>
      <w:proofErr w:type="gramStart"/>
      <w:r w:rsidRPr="0082054B">
        <w:rPr>
          <w:rFonts w:ascii="Times New Roman" w:hAnsi="Times New Roman" w:cs="Times New Roman"/>
          <w:sz w:val="23"/>
          <w:szCs w:val="23"/>
        </w:rPr>
        <w:t>în</w:t>
      </w:r>
      <w:proofErr w:type="gramEnd"/>
      <w:r w:rsidRPr="0082054B">
        <w:rPr>
          <w:rFonts w:ascii="Times New Roman" w:hAnsi="Times New Roman" w:cs="Times New Roman"/>
          <w:sz w:val="23"/>
          <w:szCs w:val="23"/>
        </w:rPr>
        <w:t xml:space="preserve"> scris” înseamnă postă electronică sau fax.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sz w:val="23"/>
          <w:szCs w:val="23"/>
        </w:rPr>
        <w:t>Articolul 15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8205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Prevederi finale</w:t>
      </w:r>
    </w:p>
    <w:p w:rsidR="000B4A15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(1) Prezentul regulament intră în vigoare la data semnării de către presedintele </w:t>
      </w:r>
      <w:r w:rsidR="009623EC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 xml:space="preserve"> pe</w:t>
      </w:r>
      <w:r w:rsidR="009623EC" w:rsidRPr="0082054B">
        <w:rPr>
          <w:rFonts w:ascii="Times New Roman" w:hAnsi="Times New Roman" w:cs="Times New Roman"/>
          <w:sz w:val="23"/>
          <w:szCs w:val="23"/>
        </w:rPr>
        <w:t xml:space="preserve"> </w:t>
      </w:r>
      <w:r w:rsidRPr="0082054B">
        <w:rPr>
          <w:rFonts w:ascii="Times New Roman" w:hAnsi="Times New Roman" w:cs="Times New Roman"/>
          <w:sz w:val="23"/>
          <w:szCs w:val="23"/>
        </w:rPr>
        <w:t>baza aprobării membrilor.</w:t>
      </w:r>
    </w:p>
    <w:p w:rsidR="009623EC" w:rsidRPr="0082054B" w:rsidRDefault="000B4A15" w:rsidP="000B4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2054B">
        <w:rPr>
          <w:rFonts w:ascii="Times New Roman" w:hAnsi="Times New Roman" w:cs="Times New Roman"/>
          <w:sz w:val="23"/>
          <w:szCs w:val="23"/>
        </w:rPr>
        <w:t xml:space="preserve">(2) Regulamentul poate fi modificat printr-o decizie a Comitetului. </w:t>
      </w:r>
    </w:p>
    <w:p w:rsidR="001923F1" w:rsidRPr="0082054B" w:rsidRDefault="000B4A15" w:rsidP="00962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82054B">
        <w:rPr>
          <w:rFonts w:ascii="Times New Roman" w:hAnsi="Times New Roman" w:cs="Times New Roman"/>
          <w:sz w:val="23"/>
          <w:szCs w:val="23"/>
        </w:rPr>
        <w:t>Modificările intră învigoare de la data semnării deciziei de către pre</w:t>
      </w:r>
      <w:r w:rsidR="009623EC" w:rsidRPr="0082054B">
        <w:rPr>
          <w:rFonts w:ascii="Times New Roman" w:hAnsi="Times New Roman" w:cs="Times New Roman"/>
          <w:sz w:val="23"/>
          <w:szCs w:val="23"/>
        </w:rPr>
        <w:t>s</w:t>
      </w:r>
      <w:r w:rsidRPr="0082054B">
        <w:rPr>
          <w:rFonts w:ascii="Times New Roman" w:hAnsi="Times New Roman" w:cs="Times New Roman"/>
          <w:sz w:val="23"/>
          <w:szCs w:val="23"/>
        </w:rPr>
        <w:t xml:space="preserve">edintele </w:t>
      </w:r>
      <w:r w:rsidR="009623EC" w:rsidRPr="0082054B">
        <w:rPr>
          <w:rFonts w:ascii="Times New Roman" w:hAnsi="Times New Roman" w:cs="Times New Roman"/>
          <w:sz w:val="23"/>
          <w:szCs w:val="23"/>
        </w:rPr>
        <w:t>Comitetul de Monitorizare</w:t>
      </w:r>
      <w:r w:rsidRPr="0082054B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sectPr w:rsidR="001923F1" w:rsidRPr="0082054B" w:rsidSect="004F451C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6D" w:rsidRDefault="00EB606D" w:rsidP="004F451C">
      <w:pPr>
        <w:spacing w:after="0" w:line="240" w:lineRule="auto"/>
      </w:pPr>
      <w:r>
        <w:separator/>
      </w:r>
    </w:p>
  </w:endnote>
  <w:endnote w:type="continuationSeparator" w:id="0">
    <w:p w:rsidR="00EB606D" w:rsidRDefault="00EB606D" w:rsidP="004F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1C" w:rsidRPr="004F451C" w:rsidRDefault="004F451C" w:rsidP="004F451C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gramStart"/>
    <w:r w:rsidRPr="004F451C">
      <w:rPr>
        <w:rFonts w:ascii="Times New Roman" w:hAnsi="Times New Roman"/>
        <w:sz w:val="20"/>
        <w:szCs w:val="20"/>
      </w:rPr>
      <w:t>str</w:t>
    </w:r>
    <w:proofErr w:type="gramEnd"/>
    <w:r w:rsidRPr="004F451C">
      <w:rPr>
        <w:rFonts w:ascii="Times New Roman" w:hAnsi="Times New Roman"/>
        <w:sz w:val="20"/>
        <w:szCs w:val="20"/>
      </w:rPr>
      <w:t xml:space="preserve"> Decebal nr 35 Medgidia, 905600 jud Constanta</w:t>
    </w:r>
  </w:p>
  <w:p w:rsidR="004F451C" w:rsidRPr="004F451C" w:rsidRDefault="004F451C" w:rsidP="004F451C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gramStart"/>
    <w:r w:rsidRPr="004F451C">
      <w:rPr>
        <w:rFonts w:ascii="Times New Roman" w:hAnsi="Times New Roman"/>
        <w:sz w:val="20"/>
        <w:szCs w:val="20"/>
      </w:rPr>
      <w:t>e-mail</w:t>
    </w:r>
    <w:proofErr w:type="gramEnd"/>
    <w:r w:rsidRPr="004F451C">
      <w:rPr>
        <w:rFonts w:ascii="Times New Roman" w:hAnsi="Times New Roman"/>
        <w:sz w:val="20"/>
        <w:szCs w:val="20"/>
      </w:rPr>
      <w:t xml:space="preserve">: </w:t>
    </w:r>
    <w:hyperlink r:id="rId1" w:history="1">
      <w:r w:rsidRPr="004F451C">
        <w:rPr>
          <w:rStyle w:val="Hyperlink"/>
          <w:rFonts w:ascii="Times New Roman" w:hAnsi="Times New Roman"/>
          <w:sz w:val="20"/>
          <w:szCs w:val="20"/>
        </w:rPr>
        <w:t>galmedg@yahoo.com</w:t>
      </w:r>
    </w:hyperlink>
    <w:r w:rsidRPr="004F451C">
      <w:rPr>
        <w:rFonts w:ascii="Times New Roman" w:hAnsi="Times New Roman"/>
        <w:sz w:val="20"/>
        <w:szCs w:val="20"/>
      </w:rPr>
      <w:t xml:space="preserve">;  </w:t>
    </w:r>
    <w:hyperlink r:id="rId2" w:history="1">
      <w:r w:rsidRPr="004F451C">
        <w:rPr>
          <w:rStyle w:val="Hyperlink"/>
          <w:rFonts w:ascii="Times New Roman" w:hAnsi="Times New Roman"/>
          <w:sz w:val="20"/>
          <w:szCs w:val="20"/>
        </w:rPr>
        <w:t>livadariu_g@yahoo.com</w:t>
      </w:r>
    </w:hyperlink>
    <w:r w:rsidRPr="004F451C">
      <w:rPr>
        <w:rFonts w:ascii="Times New Roman" w:hAnsi="Times New Roman"/>
        <w:sz w:val="20"/>
        <w:szCs w:val="20"/>
      </w:rPr>
      <w:t xml:space="preserve">,  mobil: 0762286145,  </w:t>
    </w:r>
  </w:p>
  <w:p w:rsidR="004F451C" w:rsidRDefault="004F451C" w:rsidP="004F451C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proofErr w:type="gramStart"/>
    <w:r w:rsidRPr="004F451C">
      <w:rPr>
        <w:rFonts w:ascii="Times New Roman" w:hAnsi="Times New Roman"/>
        <w:sz w:val="20"/>
        <w:szCs w:val="20"/>
      </w:rPr>
      <w:t>site</w:t>
    </w:r>
    <w:proofErr w:type="gramEnd"/>
    <w:r w:rsidRPr="004F451C">
      <w:rPr>
        <w:rFonts w:ascii="Times New Roman" w:hAnsi="Times New Roman"/>
        <w:sz w:val="20"/>
        <w:szCs w:val="20"/>
      </w:rPr>
      <w:t xml:space="preserve">: </w:t>
    </w:r>
    <w:hyperlink r:id="rId3" w:history="1">
      <w:r w:rsidRPr="004F451C">
        <w:rPr>
          <w:rStyle w:val="Hyperlink"/>
          <w:rFonts w:ascii="Times New Roman" w:hAnsi="Times New Roman"/>
          <w:sz w:val="20"/>
          <w:szCs w:val="20"/>
        </w:rPr>
        <w:t>www.galdc.ro</w:t>
      </w:r>
    </w:hyperlink>
  </w:p>
  <w:p w:rsidR="004F451C" w:rsidRDefault="004F451C" w:rsidP="004F451C">
    <w:pPr>
      <w:pStyle w:val="Footer"/>
    </w:pPr>
  </w:p>
  <w:p w:rsidR="004F451C" w:rsidRDefault="004F4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6D" w:rsidRDefault="00EB606D" w:rsidP="004F451C">
      <w:pPr>
        <w:spacing w:after="0" w:line="240" w:lineRule="auto"/>
      </w:pPr>
      <w:r>
        <w:separator/>
      </w:r>
    </w:p>
  </w:footnote>
  <w:footnote w:type="continuationSeparator" w:id="0">
    <w:p w:rsidR="00EB606D" w:rsidRDefault="00EB606D" w:rsidP="004F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1C" w:rsidRDefault="004F45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020AEB7" wp14:editId="60DB8B27">
          <wp:simplePos x="0" y="0"/>
          <wp:positionH relativeFrom="column">
            <wp:posOffset>5162550</wp:posOffset>
          </wp:positionH>
          <wp:positionV relativeFrom="paragraph">
            <wp:posOffset>-354330</wp:posOffset>
          </wp:positionV>
          <wp:extent cx="895350" cy="895350"/>
          <wp:effectExtent l="0" t="0" r="0" b="0"/>
          <wp:wrapSquare wrapText="bothSides"/>
          <wp:docPr id="3" name="Picture 3" descr="Description: LEADER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tion: LEADER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8CDA000" wp14:editId="637FF797">
          <wp:simplePos x="0" y="0"/>
          <wp:positionH relativeFrom="column">
            <wp:posOffset>3390265</wp:posOffset>
          </wp:positionH>
          <wp:positionV relativeFrom="paragraph">
            <wp:posOffset>-354965</wp:posOffset>
          </wp:positionV>
          <wp:extent cx="962025" cy="962025"/>
          <wp:effectExtent l="0" t="0" r="9525" b="9525"/>
          <wp:wrapTight wrapText="bothSides">
            <wp:wrapPolygon edited="0">
              <wp:start x="0" y="0"/>
              <wp:lineTo x="0" y="21386"/>
              <wp:lineTo x="21386" y="21386"/>
              <wp:lineTo x="21386" y="0"/>
              <wp:lineTo x="0" y="0"/>
            </wp:wrapPolygon>
          </wp:wrapTight>
          <wp:docPr id="2" name="Picture 2" descr="Description: http://revista-ferma.ro/apps/ferma/resources/imagini/43001de653ba87ce9d9697df3e8307e4_foto-pag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revista-ferma.ro/apps/ferma/resources/imagini/43001de653ba87ce9d9697df3e8307e4_foto-pag1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F4A42A8" wp14:editId="1EEC08F7">
          <wp:simplePos x="0" y="0"/>
          <wp:positionH relativeFrom="column">
            <wp:posOffset>1666875</wp:posOffset>
          </wp:positionH>
          <wp:positionV relativeFrom="paragraph">
            <wp:posOffset>-351155</wp:posOffset>
          </wp:positionV>
          <wp:extent cx="1104900" cy="899160"/>
          <wp:effectExtent l="0" t="0" r="0" b="0"/>
          <wp:wrapTight wrapText="bothSides">
            <wp:wrapPolygon edited="0">
              <wp:start x="0" y="0"/>
              <wp:lineTo x="0" y="21051"/>
              <wp:lineTo x="21228" y="21051"/>
              <wp:lineTo x="212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pict>
        <v:group id="_x0000_s2049" style="position:absolute;margin-left:-48.25pt;margin-top:-25.3pt;width:145.5pt;height:71.25pt;z-index:-251658240;mso-position-horizontal-relative:text;mso-position-vertical-relative:text" coordorigin="2880,2340" coordsize="2943,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left:2880;top:2340;width:2943;height:1006;visibility:visible" wrapcoords="-234 0 -234 21172 21717 21172 21717 0 -234 0">
            <v:imagedata r:id="rId4" o:title=""/>
          </v:shape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051" type="#_x0000_t175" style="position:absolute;left:3060;top:3060;width:2667;height:690" adj="7200" fillcolor="fuchsia">
            <v:shadow color="#868686"/>
            <v:textpath style="font-family:&quot;Times New Roman&quot;;v-text-kern:t" trim="t" fitpath="t" string="G.A.L Dobrogea Centrala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CF"/>
    <w:rsid w:val="000B4A15"/>
    <w:rsid w:val="001923F1"/>
    <w:rsid w:val="004C7930"/>
    <w:rsid w:val="004F451C"/>
    <w:rsid w:val="00565397"/>
    <w:rsid w:val="0082054B"/>
    <w:rsid w:val="008B7FA0"/>
    <w:rsid w:val="009623EC"/>
    <w:rsid w:val="00AB75B2"/>
    <w:rsid w:val="00AE1063"/>
    <w:rsid w:val="00E133CF"/>
    <w:rsid w:val="00E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1C"/>
  </w:style>
  <w:style w:type="paragraph" w:styleId="Footer">
    <w:name w:val="footer"/>
    <w:basedOn w:val="Normal"/>
    <w:link w:val="FooterChar"/>
    <w:uiPriority w:val="99"/>
    <w:unhideWhenUsed/>
    <w:rsid w:val="004F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1C"/>
  </w:style>
  <w:style w:type="character" w:styleId="Hyperlink">
    <w:name w:val="Hyperlink"/>
    <w:unhideWhenUsed/>
    <w:rsid w:val="004F4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1C"/>
  </w:style>
  <w:style w:type="paragraph" w:styleId="Footer">
    <w:name w:val="footer"/>
    <w:basedOn w:val="Normal"/>
    <w:link w:val="FooterChar"/>
    <w:uiPriority w:val="99"/>
    <w:unhideWhenUsed/>
    <w:rsid w:val="004F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1C"/>
  </w:style>
  <w:style w:type="character" w:styleId="Hyperlink">
    <w:name w:val="Hyperlink"/>
    <w:unhideWhenUsed/>
    <w:rsid w:val="004F4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dc.ro" TargetMode="External"/><Relationship Id="rId2" Type="http://schemas.openxmlformats.org/officeDocument/2006/relationships/hyperlink" Target="mailto:livadariu_g@yahoo.com" TargetMode="External"/><Relationship Id="rId1" Type="http://schemas.openxmlformats.org/officeDocument/2006/relationships/hyperlink" Target="mailto:galmedg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2013-06-26T09:28:00Z</dcterms:created>
  <dcterms:modified xsi:type="dcterms:W3CDTF">2013-08-10T06:37:00Z</dcterms:modified>
</cp:coreProperties>
</file>